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9A" w:rsidRPr="00DE479A" w:rsidRDefault="00DE479A" w:rsidP="00DE4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QUESTIONS FOR THE EXAM IN BIOLOGICAL CHEMISTRY</w:t>
      </w:r>
    </w:p>
    <w:p w:rsidR="00DE479A" w:rsidRDefault="00DE479A" w:rsidP="00183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86E95" w:rsidRPr="00DE479A" w:rsidRDefault="00DE479A" w:rsidP="00DE4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Simple proteins. Enzymes. Vitamins. 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Proteins: functions of the proteins.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Primary</w:t>
      </w:r>
      <w:proofErr w:type="gramStart"/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econdary</w:t>
      </w:r>
      <w:proofErr w:type="gramEnd"/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ertiary, 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uaternary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structure of proteins.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Protein folding. Role of chaperones in protein folding.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Classification of proteins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Biologically important peptides.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Color reactions for proteins and amino acids (Biuret reaction, </w:t>
      </w:r>
      <w:proofErr w:type="spell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Ninhydrin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reaction, </w:t>
      </w:r>
      <w:proofErr w:type="spell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Xantoprotein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test, </w:t>
      </w:r>
      <w:proofErr w:type="spell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Milon’s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reaction, </w:t>
      </w:r>
      <w:proofErr w:type="spell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Nitriprusside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Test).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Physical and chemical properties of proteins: ionization, hydration, solubility. 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Formation of the protein’s hydration shell.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Isoelectric point of protein.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Precipitation of proteins (reversible and irreversible). Salting out.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Protein denaturation. Factors of denaturation. Properties of denatured protein.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Renaturation (reversible denaturation).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Chemical nature and structure of enzymes. </w:t>
      </w:r>
      <w:proofErr w:type="spell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Holo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-enzymes. Structure. Classification of the cofactors. Apo-enzymes, co-enzymes, prosthetic groups.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Isoenzymes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Zymogens.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General properties of enzymes.</w:t>
      </w:r>
      <w:r w:rsidR="00252FFD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Influence of pH and temperature on enzymes’ activity.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Specificity of enzymes. The types of specificity.</w:t>
      </w:r>
    </w:p>
    <w:p w:rsidR="00186E95" w:rsidRPr="00DE479A" w:rsidRDefault="00252FFD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Nomenclature and classification of enzymes. </w:t>
      </w:r>
      <w:r w:rsidR="00186E95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Principles of qualitative estimation of enzymes.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 center of enzymes. Structure and properties. Allosteric center of enzymes. Allosteric enzymes. Key enzymes.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Mechanism of enzyme action. Factors affecting enzyme activity: enzyme concentration, substrate concentration, product concentration. </w:t>
      </w:r>
      <w:proofErr w:type="spell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Michaelis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constant.</w:t>
      </w:r>
    </w:p>
    <w:p w:rsidR="00186E95" w:rsidRPr="00DE479A" w:rsidRDefault="00D979C3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Regulation of enzyme activity by covalent modification. </w:t>
      </w:r>
      <w:proofErr w:type="gram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Partial  (</w:t>
      </w:r>
      <w:proofErr w:type="gram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selective)  proteolysis. Phosphorylation — </w:t>
      </w:r>
      <w:proofErr w:type="spell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dephosphorylation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186E95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Activation of enzyme activity.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Allosteric activators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Inhibition (reversible and irreversible, competitive and non-competitive).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Clinically useful competitive inhibitors of enzyme activity.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Enzymes in diagnostics and therapy.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Immobilized e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nzymes.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Vitamins. General characteristics of vitamins. 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Nomenclature and classification of vitamins.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Comparison of two types of vitamins: w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ater-soluble and lipid-soluble.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Vitamin deficient states.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Folic acid. Biological functions. 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Causes for </w:t>
      </w:r>
      <w:proofErr w:type="spellStart"/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olate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deficiency.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Clinical manifestations of folic acid deficiency.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Folate</w:t>
      </w:r>
      <w:proofErr w:type="spellEnd"/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antagonists.  </w:t>
      </w:r>
    </w:p>
    <w:p w:rsidR="00186E95" w:rsidRPr="00DE479A" w:rsidRDefault="00186E95" w:rsidP="00183F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Structure and metabolism of a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scorbic acid.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Biochemical functions of </w:t>
      </w:r>
      <w:r w:rsidR="00D979C3"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E4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scorbic acid. Ascorbic acid as antioxidant. Clinical manifestations of ascorbic acid deficiency.</w:t>
      </w:r>
    </w:p>
    <w:p w:rsidR="00186E95" w:rsidRPr="00DE479A" w:rsidRDefault="00186E95" w:rsidP="00183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6E95" w:rsidRPr="00DE479A" w:rsidRDefault="00186E95" w:rsidP="00DE47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Metabolism. Biological Oxidation. </w:t>
      </w:r>
    </w:p>
    <w:p w:rsidR="00612619" w:rsidRPr="00DE479A" w:rsidRDefault="00186E95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Metabolism. The purposes of the metabolism. Catabolism and anabolism.  Metabolic pathways (central and specific, linear and cyclic). </w:t>
      </w:r>
    </w:p>
    <w:p w:rsidR="00C75C0D" w:rsidRPr="00DE479A" w:rsidRDefault="00C75C0D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The characteristics of the enzymes’ class -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oxidoreductases</w:t>
      </w:r>
      <w:proofErr w:type="spellEnd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Pyridine-dependent dehydrogenases. Block-structures of co-enzymes NAD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+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NADP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+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Organization of electron transport chain I type. </w:t>
      </w:r>
    </w:p>
    <w:p w:rsidR="00C75C0D" w:rsidRPr="00DE479A" w:rsidRDefault="00C75C0D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characteristics of the enzymes’ class -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oxidoreductases</w:t>
      </w:r>
      <w:proofErr w:type="spellEnd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Flavin</w:t>
      </w:r>
      <w:proofErr w:type="spellEnd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-dependent dehydrogenases. Block-structures of co-enzymes FAD, FMN. Organization of electron transport chain I</w:t>
      </w:r>
      <w:r w:rsidR="00F308A0"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type. </w:t>
      </w:r>
    </w:p>
    <w:p w:rsidR="00C75C0D" w:rsidRPr="00DE479A" w:rsidRDefault="00F308A0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Adenilate</w:t>
      </w:r>
      <w:proofErr w:type="spellEnd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system</w:t>
      </w:r>
      <w:proofErr w:type="gramEnd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the cell, its participation in energy exchange. Ways of ATP synthesis: substrate-level, oxidative and photosynthetic phosphorylation.</w:t>
      </w:r>
    </w:p>
    <w:p w:rsidR="00612619" w:rsidRPr="00DE479A" w:rsidRDefault="00186E95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definition and the stages of biological oxidation. </w:t>
      </w:r>
      <w:r w:rsidR="00F308A0"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Tissue respiration.  The structure of the respiratory chain components, enzyme complexes, co-enzymes, functioning mechanism.</w:t>
      </w:r>
    </w:p>
    <w:p w:rsidR="00F308A0" w:rsidRPr="00DE479A" w:rsidRDefault="00F308A0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diagram of the respiratory chain, phosphorylation points, </w:t>
      </w:r>
      <w:proofErr w:type="gramStart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 mechanism</w:t>
      </w:r>
      <w:proofErr w:type="gramEnd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of  an  electro-chemical  gradient  formation.  H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+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-ATP-synthase.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chemiosmotic</w:t>
      </w:r>
      <w:proofErr w:type="spellEnd"/>
      <w:proofErr w:type="gramEnd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Mitchell  theory.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Phosphorylation  ratio</w:t>
      </w:r>
      <w:proofErr w:type="gramEnd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(P/O)  for  various  substrates  supplying  hydrogen  to the respiratory chain. Regulation of the respiratory chain and H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+</w:t>
      </w:r>
      <w:r w:rsidR="00214055" w:rsidRPr="00DE479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 xml:space="preserve"> 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="00214055"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ATP-synthase.</w:t>
      </w:r>
    </w:p>
    <w:p w:rsidR="00F308A0" w:rsidRPr="00DE479A" w:rsidRDefault="00F308A0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Causes for the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hypoenergetic</w:t>
      </w:r>
      <w:proofErr w:type="spellEnd"/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states development. Uncoupling of oxidative phosphorylation (mechanism, uncoupling agents). Inhibitors of electron transport and oxidative phosphorylation.</w:t>
      </w:r>
    </w:p>
    <w:p w:rsidR="00D85449" w:rsidRPr="00DE479A" w:rsidRDefault="00186E95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Reactive oxygen species. Generation of free radicals. Stages of the lipid peroxidation. Clinical significance of free radicals. Free radicals scavenger systems. Antioxidants. </w:t>
      </w:r>
    </w:p>
    <w:p w:rsidR="00D85449" w:rsidRPr="00DE479A" w:rsidRDefault="00186E95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Lipid-soluble vitamins. General characteristics. Vitamin E. Biochemical role of vitamin E. Deficiency manifestations of vitamin E. </w:t>
      </w:r>
    </w:p>
    <w:p w:rsidR="00D85449" w:rsidRPr="00DE479A" w:rsidRDefault="00186E95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Central metabolic pathway. Definition, localization in the cell. </w:t>
      </w:r>
      <w:proofErr w:type="gramStart"/>
      <w:r w:rsidR="00D85449"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Oxidative  decarboxylation</w:t>
      </w:r>
      <w:proofErr w:type="gramEnd"/>
      <w:r w:rsidR="00D85449"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of  pyruvate  as  a  central  metabolic  pathway.  Pyruvate dehydrogenase complex (enzymes, co-enzymes, scheme of reactions).</w:t>
      </w:r>
      <w:r w:rsidR="00214055"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Biological significance of the oxidative decarboxylation of pyruvic acid. </w:t>
      </w:r>
    </w:p>
    <w:p w:rsidR="00D20B40" w:rsidRPr="00DE479A" w:rsidRDefault="00186E95" w:rsidP="00183F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Sources and utilization of acetyl CoA.  Functions of the citric acid cycle (CAC). Reactions of the Krebs cycle.  Biological significance of the CAC. Regulation of the CAC.</w:t>
      </w:r>
    </w:p>
    <w:p w:rsidR="00DE479A" w:rsidRDefault="00DE479A" w:rsidP="00183F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F"/>
          <w:lang w:val="en-US"/>
        </w:rPr>
      </w:pPr>
    </w:p>
    <w:p w:rsidR="00186E95" w:rsidRPr="00DE479A" w:rsidRDefault="00186E95" w:rsidP="00DE47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F"/>
        </w:rPr>
      </w:pPr>
      <w:proofErr w:type="spellStart"/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AFAFF"/>
        </w:rPr>
        <w:t>Metabolic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AFAFF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AFAFF"/>
        </w:rPr>
        <w:t>pathway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AFAFF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AFAFF"/>
        </w:rPr>
        <w:t>of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AFAFF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AFAFF"/>
        </w:rPr>
        <w:t>carbohydrates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AFAFF"/>
        </w:rPr>
        <w:t>.</w:t>
      </w:r>
    </w:p>
    <w:p w:rsidR="00214055" w:rsidRPr="00DE479A" w:rsidRDefault="00186E95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Functions of the carbohydrates in organism. </w:t>
      </w:r>
      <w:r w:rsidR="0021405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14055" w:rsidRPr="00DE479A">
        <w:rPr>
          <w:rFonts w:ascii="Times New Roman" w:hAnsi="Times New Roman" w:cs="Times New Roman"/>
          <w:sz w:val="28"/>
          <w:szCs w:val="28"/>
          <w:lang w:val="en-US"/>
        </w:rPr>
        <w:t>Carbohydrates  digestion</w:t>
      </w:r>
      <w:proofErr w:type="gramEnd"/>
      <w:r w:rsidR="0021405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, end products, digestion impairments.  The role of cellulose and </w:t>
      </w:r>
      <w:proofErr w:type="spellStart"/>
      <w:r w:rsidR="00214055" w:rsidRPr="00DE479A">
        <w:rPr>
          <w:rFonts w:ascii="Times New Roman" w:hAnsi="Times New Roman" w:cs="Times New Roman"/>
          <w:sz w:val="28"/>
          <w:szCs w:val="28"/>
          <w:lang w:val="en-US"/>
        </w:rPr>
        <w:t>pectines</w:t>
      </w:r>
      <w:proofErr w:type="spellEnd"/>
      <w:r w:rsidR="0021405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in the human diet.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Absorption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gluc</w:t>
      </w:r>
      <w:r w:rsidR="00214055" w:rsidRPr="00DE479A">
        <w:rPr>
          <w:rFonts w:ascii="Times New Roman" w:hAnsi="Times New Roman" w:cs="Times New Roman"/>
          <w:sz w:val="28"/>
          <w:szCs w:val="28"/>
        </w:rPr>
        <w:t>ose</w:t>
      </w:r>
      <w:proofErr w:type="spellEnd"/>
      <w:r w:rsidR="00214055"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055" w:rsidRPr="00DE479A">
        <w:rPr>
          <w:rFonts w:ascii="Times New Roman" w:hAnsi="Times New Roman" w:cs="Times New Roman"/>
          <w:sz w:val="28"/>
          <w:szCs w:val="28"/>
        </w:rPr>
        <w:t>galactose</w:t>
      </w:r>
      <w:proofErr w:type="spellEnd"/>
      <w:r w:rsidR="0021405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55" w:rsidRPr="00DE47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1405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55" w:rsidRPr="00DE479A">
        <w:rPr>
          <w:rFonts w:ascii="Times New Roman" w:hAnsi="Times New Roman" w:cs="Times New Roman"/>
          <w:sz w:val="28"/>
          <w:szCs w:val="28"/>
        </w:rPr>
        <w:t>fructose</w:t>
      </w:r>
      <w:proofErr w:type="spellEnd"/>
      <w:r w:rsidR="00214055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055" w:rsidRPr="00DE479A" w:rsidRDefault="009245D6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Blood glucose. Regulation of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blood</w:t>
      </w:r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glucose</w:t>
      </w:r>
      <w:proofErr w:type="gramEnd"/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content.  </w:t>
      </w:r>
      <w:proofErr w:type="gramStart"/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>Mechanisms  of</w:t>
      </w:r>
      <w:proofErr w:type="gramEnd"/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hormonal  regulation  (insulin, epinephrine,  glucagon,  </w:t>
      </w:r>
      <w:proofErr w:type="spellStart"/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>glucorticoids</w:t>
      </w:r>
      <w:proofErr w:type="spellEnd"/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etc.).  </w:t>
      </w:r>
      <w:proofErr w:type="gramStart"/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>Determination  of</w:t>
      </w:r>
      <w:proofErr w:type="gramEnd"/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glucose  concentration  in  blood (the principle of glucose oxidase method).</w:t>
      </w:r>
    </w:p>
    <w:p w:rsidR="00214055" w:rsidRPr="00DE479A" w:rsidRDefault="00214055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Glycogen synthesis, purpose, sequence of reactions, expenditure of energy and regulation.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Aglycogenosis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214055" w:rsidRPr="00DE479A" w:rsidRDefault="00214055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Degradation  of  glycogen</w:t>
      </w:r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in  the  liver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,  sequence  of  reactions,  regulation.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Glycogenoses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ED40B9" w:rsidRPr="00DE479A" w:rsidRDefault="00ED40B9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Glycolysis, its biological role, subcellular localization, phases, reactions, energy yield and mechanism of ATP formation.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Glycolysis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enzymes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ED40B9" w:rsidRPr="00DE479A" w:rsidRDefault="00186E95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Glycogenolysis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in the muscles</w:t>
      </w:r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>sequence  of</w:t>
      </w:r>
      <w:proofErr w:type="gramEnd"/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reactions,  regulation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Cory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0B9" w:rsidRPr="00DE479A" w:rsidRDefault="00ED40B9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Gluconeogenesis (purpose, substrates, key reactions and enzymes, regulation, expenditure of energy).</w:t>
      </w:r>
    </w:p>
    <w:p w:rsidR="00ED40B9" w:rsidRPr="00DE479A" w:rsidRDefault="00ED40B9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Aerobic oxidation of glucose to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E4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and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DE4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O (stages,  energy yield, mechanisms of ATP formation). </w:t>
      </w:r>
    </w:p>
    <w:p w:rsidR="00ED40B9" w:rsidRPr="00DE479A" w:rsidRDefault="00186E95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Pentose</w:t>
      </w:r>
      <w:r w:rsidR="00ED40B9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phosphate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pathway (PPP) of glucose oxidation. Reactions of the oxidative phase in details.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PPP. </w:t>
      </w:r>
    </w:p>
    <w:p w:rsidR="00ED40B9" w:rsidRPr="00DE479A" w:rsidRDefault="00186E95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Fructose metabolism in details. Hereditary fructose intolerance. </w:t>
      </w:r>
    </w:p>
    <w:p w:rsidR="00186E95" w:rsidRPr="00DE479A" w:rsidRDefault="00186E95" w:rsidP="00183F1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Galactose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metabolism in details.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Galactosemia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Galactokinase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deficiency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9245D6" w:rsidRPr="00DE479A" w:rsidRDefault="009245D6" w:rsidP="00183F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186E95" w:rsidRPr="00DE479A" w:rsidRDefault="00186E95" w:rsidP="00DE47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Metabolic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pathway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lipids</w:t>
      </w:r>
      <w:proofErr w:type="spellEnd"/>
    </w:p>
    <w:p w:rsidR="00C709D2" w:rsidRPr="00DE479A" w:rsidRDefault="00C709D2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Lipids</w:t>
      </w:r>
      <w:r w:rsidR="0077144F" w:rsidRPr="00DE479A">
        <w:rPr>
          <w:rFonts w:ascii="Times New Roman" w:hAnsi="Times New Roman" w:cs="Times New Roman"/>
          <w:sz w:val="28"/>
          <w:szCs w:val="28"/>
          <w:lang w:val="en-US"/>
        </w:rPr>
        <w:t>, general characteristics, classification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 Characteristic  and  biological  role  of  lipid groups  (chemical  formulas  and  terminology  of 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acylglyceroles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and 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glycerophospholipids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sphingophospholipids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, glycolipids,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sulfolipid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structures). 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The staples abundant to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>triacylglycerols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(TG), phospholipids (PL) and cholesterol esters (CE). </w:t>
      </w:r>
    </w:p>
    <w:p w:rsidR="00C709D2" w:rsidRPr="00DE479A" w:rsidRDefault="00186E95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Stages of lipids metabolism. </w:t>
      </w:r>
      <w:proofErr w:type="gramStart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>Digestion  of</w:t>
      </w:r>
      <w:proofErr w:type="gramEnd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lipids,  phases.  </w:t>
      </w:r>
      <w:proofErr w:type="gramStart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>Emulsification  (</w:t>
      </w:r>
      <w:proofErr w:type="gramEnd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>purpose,  factors,  stabilization  of  fatty emulsion).  Bile</w:t>
      </w:r>
      <w:proofErr w:type="gramStart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>,  bile</w:t>
      </w:r>
      <w:proofErr w:type="gramEnd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acids  (primary,  conjugated,  secondary).  </w:t>
      </w:r>
      <w:proofErr w:type="spellStart"/>
      <w:proofErr w:type="gramStart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>Enterohepatic</w:t>
      </w:r>
      <w:proofErr w:type="spellEnd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re</w:t>
      </w:r>
      <w:proofErr w:type="gramEnd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-circulation  of  bile acids.  Hydrolysis </w:t>
      </w:r>
      <w:proofErr w:type="gramStart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>of  diet</w:t>
      </w:r>
      <w:proofErr w:type="gramEnd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lipids (enzymes,  conversion patterns). Absorption (mechanisms, </w:t>
      </w:r>
      <w:proofErr w:type="spellStart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>micellar</w:t>
      </w:r>
      <w:proofErr w:type="spellEnd"/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dissolution, fate of micelles).</w:t>
      </w:r>
    </w:p>
    <w:p w:rsidR="00C709D2" w:rsidRPr="00DE479A" w:rsidRDefault="0046465C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Re-synthesis of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triacylglyceroles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glycerophospholipids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in enterocytes. Transport forms of lipids in the blood. Structure and metabolism of chylomicrons.</w:t>
      </w:r>
    </w:p>
    <w:p w:rsidR="0046465C" w:rsidRPr="00DE479A" w:rsidRDefault="0046465C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Synthesis of TAG and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glycerophospholipids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in the liver and fatty tissue (role of lipotropic factors). </w:t>
      </w:r>
    </w:p>
    <w:p w:rsidR="0046465C" w:rsidRPr="00DE479A" w:rsidRDefault="0046465C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</w:rPr>
        <w:t>β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-oxidation of fatty acids. Subcellular localization of the process, activation of fatty acids,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transport  to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mitochondria.  Oxidation  reactions,  association  with  the  process  of  oxidative phosphorylation,  energetic  yield.  </w:t>
      </w:r>
      <w:r w:rsidRPr="00DE479A">
        <w:rPr>
          <w:rFonts w:ascii="Times New Roman" w:hAnsi="Times New Roman" w:cs="Times New Roman"/>
          <w:sz w:val="28"/>
          <w:szCs w:val="28"/>
        </w:rPr>
        <w:t>β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-oxidation  of  fatty  acids  with  an  odd  number  of  carbons, unsaturated fatty acids. </w:t>
      </w:r>
    </w:p>
    <w:p w:rsidR="00C709D2" w:rsidRPr="00DE479A" w:rsidRDefault="00186E95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Oxidation of glycerol in details.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energetics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9D2" w:rsidRPr="00DE479A" w:rsidRDefault="00186E95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Mechanism activation of hormone sensitive lipase.  Lipolysis in details. Biological significant. </w:t>
      </w:r>
    </w:p>
    <w:p w:rsidR="00022BC8" w:rsidRPr="00DE479A" w:rsidRDefault="00022BC8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lastRenderedPageBreak/>
        <w:t>Fatty acid synthesis. Connection with glycolysis, pentose phosphate pathway of glucose metabolism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,  Krebs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cycle.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The  importance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of  CO</w:t>
      </w:r>
      <w:r w:rsidRPr="00DE4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>,  ATP,  NADPH·H</w:t>
      </w:r>
      <w:r w:rsidRPr="00DE47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,  biotin.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The  multienzyme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complex for fatty acid synthesis. Activators and inhibitors of fatty acid synthesis.</w:t>
      </w:r>
    </w:p>
    <w:p w:rsidR="00CB5B8A" w:rsidRPr="00DE479A" w:rsidRDefault="00CB5B8A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Ketogenesis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tissue  and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subcellular  localization,  substrates,  reactions.  Molecular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mechanisms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ketonemias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in  diabetes  mellitus  and  fasting.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Utilization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ketone  bodies (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interconversions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>, activation, involvement into metabolism, energy yield of oxidation).</w:t>
      </w:r>
    </w:p>
    <w:p w:rsidR="00C709D2" w:rsidRPr="00DE479A" w:rsidRDefault="00186E95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Transport of lipids by blood.  </w:t>
      </w:r>
      <w:r w:rsidR="0046465C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The structure and metabolism of VLDL (very low density lipoproteins), IDL (intermediate density  lipoproteins),  LDL  (low  density  lipoproteins),  HDL  (high  density  lipoproteins). </w:t>
      </w:r>
      <w:proofErr w:type="spellStart"/>
      <w:r w:rsidR="0046465C" w:rsidRPr="00DE479A">
        <w:rPr>
          <w:rFonts w:ascii="Times New Roman" w:hAnsi="Times New Roman" w:cs="Times New Roman"/>
          <w:sz w:val="28"/>
          <w:szCs w:val="28"/>
        </w:rPr>
        <w:t>Biochemistry</w:t>
      </w:r>
      <w:proofErr w:type="spellEnd"/>
      <w:r w:rsidR="0046465C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65C"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46465C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65C" w:rsidRPr="00DE479A">
        <w:rPr>
          <w:rFonts w:ascii="Times New Roman" w:hAnsi="Times New Roman" w:cs="Times New Roman"/>
          <w:sz w:val="28"/>
          <w:szCs w:val="28"/>
        </w:rPr>
        <w:t>atherosclerosis</w:t>
      </w:r>
      <w:proofErr w:type="spellEnd"/>
      <w:r w:rsidR="0046465C"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65C" w:rsidRPr="00DE479A">
        <w:rPr>
          <w:rFonts w:ascii="Times New Roman" w:hAnsi="Times New Roman" w:cs="Times New Roman"/>
          <w:sz w:val="28"/>
          <w:szCs w:val="28"/>
        </w:rPr>
        <w:t>atherogeneity</w:t>
      </w:r>
      <w:proofErr w:type="spellEnd"/>
      <w:r w:rsidR="0046465C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65C" w:rsidRPr="00DE479A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46465C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65C" w:rsidRPr="00DE479A" w:rsidRDefault="0046465C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Cholesterol,  biological  role,  biosynthesis  (tissue  and  subcellular  localization,  substrates, phases,  reactions  of  the  1st phase,  regulation). 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cholesterol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65C" w:rsidRPr="00DE479A" w:rsidRDefault="00186E95" w:rsidP="00183F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Fate of cholesterol. Formation of bile acids and bile salts.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6465C" w:rsidRPr="00DE479A">
        <w:rPr>
          <w:rFonts w:ascii="Times New Roman" w:hAnsi="Times New Roman" w:cs="Times New Roman"/>
          <w:sz w:val="28"/>
          <w:szCs w:val="28"/>
        </w:rPr>
        <w:t>Cholelithiasis</w:t>
      </w:r>
      <w:proofErr w:type="spellEnd"/>
      <w:r w:rsidR="0046465C" w:rsidRPr="00DE479A">
        <w:rPr>
          <w:rFonts w:ascii="Times New Roman" w:hAnsi="Times New Roman" w:cs="Times New Roman"/>
          <w:sz w:val="28"/>
          <w:szCs w:val="28"/>
        </w:rPr>
        <w:t>.</w:t>
      </w:r>
    </w:p>
    <w:p w:rsidR="00CB5B8A" w:rsidRPr="00DE479A" w:rsidRDefault="00CB5B8A" w:rsidP="00183F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F"/>
          <w:lang w:val="en-US"/>
        </w:rPr>
      </w:pPr>
    </w:p>
    <w:p w:rsidR="00186E95" w:rsidRPr="00DE479A" w:rsidRDefault="00186E95" w:rsidP="00DE47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Nitrogen- containing biomolecules. Metabolic pathway of amino acids.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Nucleotide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metabolism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>.</w:t>
      </w:r>
    </w:p>
    <w:p w:rsidR="00552EEB" w:rsidRPr="00DE479A" w:rsidRDefault="00186E95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Functions of the protein in organism. </w:t>
      </w:r>
      <w:r w:rsidR="00CB5B8A" w:rsidRPr="00DE479A">
        <w:rPr>
          <w:rFonts w:ascii="Times New Roman" w:hAnsi="Times New Roman" w:cs="Times New Roman"/>
          <w:sz w:val="28"/>
          <w:szCs w:val="28"/>
          <w:lang w:val="en-US"/>
        </w:rPr>
        <w:t>Nitrogen balance. Types of nitrogen balance under physiologic conditions and in pathology.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B8A" w:rsidRPr="00DE479A">
        <w:rPr>
          <w:rFonts w:ascii="Times New Roman" w:hAnsi="Times New Roman" w:cs="Times New Roman"/>
          <w:sz w:val="28"/>
          <w:szCs w:val="28"/>
          <w:lang w:val="en-US"/>
        </w:rPr>
        <w:t>Essential, non-essential, semi-essential amino acids.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2EEB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Requirements in proteins.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proteins</w:t>
      </w:r>
      <w:proofErr w:type="spellEnd"/>
    </w:p>
    <w:p w:rsidR="00552EEB" w:rsidRPr="00DE479A" w:rsidRDefault="00552EEB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Digestion of proteins. General characteristic of proteases, their substrate specificity.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Endopeptidases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exopeptidases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EEB" w:rsidRPr="00DE479A" w:rsidRDefault="00186E95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Digestion </w:t>
      </w:r>
      <w:r w:rsidR="00552EEB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of proteins 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in stomach, duodenum, small intestine. </w:t>
      </w:r>
      <w:r w:rsidR="00552EEB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Role of hydrochloric acid in digesting proteins.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Abso</w:t>
      </w:r>
      <w:r w:rsidR="00552EEB" w:rsidRPr="00DE479A">
        <w:rPr>
          <w:rFonts w:ascii="Times New Roman" w:hAnsi="Times New Roman" w:cs="Times New Roman"/>
          <w:sz w:val="28"/>
          <w:szCs w:val="28"/>
        </w:rPr>
        <w:t>rption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amino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EB" w:rsidRPr="00DE479A">
        <w:rPr>
          <w:rFonts w:ascii="Times New Roman" w:hAnsi="Times New Roman" w:cs="Times New Roman"/>
          <w:sz w:val="28"/>
          <w:szCs w:val="28"/>
        </w:rPr>
        <w:t>acids</w:t>
      </w:r>
      <w:proofErr w:type="spellEnd"/>
      <w:r w:rsidR="00552EEB"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Hartnup’s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Cystinuria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EEB" w:rsidRPr="00DE479A" w:rsidRDefault="00186E95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Putrefaction of amino acids. Detoxification of toxic products. Putrefaction of tryptophan. Detoxification of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indole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003E3" w:rsidRPr="00DE479A" w:rsidRDefault="003003E3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Amino acid pool of the cell — its sources and utilization. 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Conversion of </w:t>
      </w:r>
      <w:r w:rsidR="00186E95" w:rsidRPr="00DE479A">
        <w:rPr>
          <w:rFonts w:ascii="Times New Roman" w:hAnsi="Times New Roman" w:cs="Times New Roman"/>
          <w:sz w:val="28"/>
          <w:szCs w:val="28"/>
        </w:rPr>
        <w:t>α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- amino group. </w:t>
      </w:r>
    </w:p>
    <w:p w:rsidR="003003E3" w:rsidRPr="00DE479A" w:rsidRDefault="003003E3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Transamination reactions, aminotransferases, co-enzyme function of vitamin B6. Biological significance of ALT and AST. Evaluation of amino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transferases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activity in serum, clinical-diagnostic value.</w:t>
      </w:r>
    </w:p>
    <w:p w:rsidR="003003E3" w:rsidRPr="00DE479A" w:rsidRDefault="003003E3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Indirect deamination</w:t>
      </w:r>
      <w:r w:rsidR="00A650D7" w:rsidRPr="009A535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A650D7" w:rsidRPr="00DE479A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>ransdeamination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Scheme.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3E3" w:rsidRPr="00DE479A" w:rsidRDefault="00F8037A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Ways of ammonia binding in cells (reductive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amination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DE479A">
        <w:rPr>
          <w:rFonts w:ascii="Times New Roman" w:hAnsi="Times New Roman" w:cs="Times New Roman"/>
          <w:sz w:val="28"/>
          <w:szCs w:val="28"/>
        </w:rPr>
        <w:t>α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ketoglutarate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, synthesis of glutamine and asparagine).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ammonia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alanine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3E3" w:rsidRPr="00DE479A" w:rsidRDefault="00186E95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Mechanism of toxic action of ammonia and detoxification of ammonia in the nervous tissue. </w:t>
      </w:r>
    </w:p>
    <w:p w:rsidR="00F8037A" w:rsidRPr="00DE479A" w:rsidRDefault="00F8037A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Ornithine cycle of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urea  formation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(cycle pattern, substrates, enzymes, energetic supply, relation to the citric acid cycle, regulation).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Fate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3003E3" w:rsidRPr="00DE479A" w:rsidRDefault="00F8037A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Ammonia  salts  formation  in  kidneys  (source  of  ammonia,  the  role  of 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glutaminase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and glutamate dehydrogenase, the significance of renal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glutaminase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activation in acidosis).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037A" w:rsidRPr="00DE479A" w:rsidRDefault="00F8037A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Nonprotein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blood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nitrogen  (main  components  and  their  relative  content). 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determination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clinical-diagnostic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3003E3" w:rsidRPr="00DE479A" w:rsidRDefault="00F8037A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Decarboxylation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amino  acids,  enzymes,  co-enzymes.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Biogenic  amines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tryptamine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, serotonin, histamine, </w:t>
      </w:r>
      <w:r w:rsidRPr="00DE479A">
        <w:rPr>
          <w:rFonts w:ascii="Times New Roman" w:hAnsi="Times New Roman" w:cs="Times New Roman"/>
          <w:sz w:val="28"/>
          <w:szCs w:val="28"/>
        </w:rPr>
        <w:t>γ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aminobutyric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acid),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catecholamines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(dopamine, norepinephrine, epinephrine).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Reactions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biosynthesis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3003E3" w:rsidRPr="00DE479A" w:rsidRDefault="00186E95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Fate of carbon skeletons. Glycogenic,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ketogenic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glycoketogenic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amino acids. </w:t>
      </w:r>
      <w:proofErr w:type="spellStart"/>
      <w:r w:rsidR="003003E3" w:rsidRPr="00DE479A">
        <w:rPr>
          <w:rFonts w:ascii="Times New Roman" w:hAnsi="Times New Roman" w:cs="Times New Roman"/>
          <w:sz w:val="28"/>
          <w:szCs w:val="28"/>
        </w:rPr>
        <w:t>Pathways</w:t>
      </w:r>
      <w:proofErr w:type="spellEnd"/>
      <w:r w:rsidR="003003E3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3E3"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003E3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3E3" w:rsidRPr="00DE479A">
        <w:rPr>
          <w:rFonts w:ascii="Times New Roman" w:hAnsi="Times New Roman" w:cs="Times New Roman"/>
          <w:sz w:val="28"/>
          <w:szCs w:val="28"/>
        </w:rPr>
        <w:t>amino</w:t>
      </w:r>
      <w:proofErr w:type="spellEnd"/>
      <w:r w:rsidR="003003E3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3E3" w:rsidRPr="00DE479A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3003E3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3E3" w:rsidRPr="00DE479A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="003003E3" w:rsidRPr="00DE479A">
        <w:rPr>
          <w:rFonts w:ascii="Times New Roman" w:hAnsi="Times New Roman" w:cs="Times New Roman"/>
          <w:sz w:val="28"/>
          <w:szCs w:val="28"/>
        </w:rPr>
        <w:t>.</w:t>
      </w:r>
    </w:p>
    <w:p w:rsidR="00F8037A" w:rsidRPr="00DE479A" w:rsidRDefault="00186E95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Metabolic fate of tyrosine. Biosynthesis of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catecholamines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Parkinsonism.  Biosynthesis of melanin. Albinism. </w:t>
      </w:r>
    </w:p>
    <w:p w:rsidR="00F8037A" w:rsidRPr="00DE479A" w:rsidRDefault="00186E95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Catabolism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F8037A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phenylalanine</w:t>
      </w:r>
      <w:proofErr w:type="gramEnd"/>
      <w:r w:rsidR="00F8037A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3E3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in liver. </w:t>
      </w:r>
      <w:proofErr w:type="spellStart"/>
      <w:r w:rsidR="00F8037A" w:rsidRPr="00DE479A">
        <w:rPr>
          <w:rFonts w:ascii="Times New Roman" w:hAnsi="Times New Roman" w:cs="Times New Roman"/>
          <w:sz w:val="28"/>
          <w:szCs w:val="28"/>
        </w:rPr>
        <w:t>Phenylketonuria</w:t>
      </w:r>
      <w:proofErr w:type="spellEnd"/>
      <w:r w:rsidR="00F8037A"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03E3" w:rsidRPr="00DE479A">
        <w:rPr>
          <w:rFonts w:ascii="Times New Roman" w:hAnsi="Times New Roman" w:cs="Times New Roman"/>
          <w:sz w:val="28"/>
          <w:szCs w:val="28"/>
        </w:rPr>
        <w:t>Alcaptonuria</w:t>
      </w:r>
      <w:proofErr w:type="spellEnd"/>
      <w:r w:rsidR="003003E3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3E3" w:rsidRPr="00DE479A" w:rsidRDefault="00186E95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Metabolic fate of methionine. Biological significance of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transmethylation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reactions.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Biosynthesis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carnitine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phosphotidylcholine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adrenaline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E95" w:rsidRPr="00DE479A" w:rsidRDefault="00186E95" w:rsidP="00183F1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Synthesis of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creatine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Biological significance of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creatine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phosphate. Fate of branched-chain amino acids. Maple syrup urine disease.</w:t>
      </w:r>
    </w:p>
    <w:p w:rsidR="00F723A0" w:rsidRPr="00DE479A" w:rsidRDefault="00F723A0" w:rsidP="00183F1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6E95" w:rsidRPr="00DE479A" w:rsidRDefault="00186E95" w:rsidP="00DE47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Nucleotide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metabolism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857" w:rsidRPr="00DE479A" w:rsidRDefault="00A51857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Nucleoprotein  metabolism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>. Digestion of nucleoproteins in the digestive tract (significance, steps, enzymes).</w:t>
      </w:r>
    </w:p>
    <w:p w:rsidR="00A51857" w:rsidRPr="00DE479A" w:rsidRDefault="00A51857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Degradation of purine nucleotides (reactions, uric acid as an end-product of catabolism).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purine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metabolism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hyperuricemia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gout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urolithiasis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).</w:t>
      </w:r>
    </w:p>
    <w:p w:rsidR="00A51857" w:rsidRPr="00DE479A" w:rsidRDefault="00A51857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Biosynthesis of purine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nucleotides  de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novo  (sources of nitrogen and carbon of a purine ring, participation of folic acid, main intermediate products, key enzyme, regulation). The notion of nucleotide re-synthesis from free nitrogenous bases and nucleosides.</w:t>
      </w:r>
    </w:p>
    <w:p w:rsidR="00A51857" w:rsidRPr="00DE479A" w:rsidRDefault="00A51857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Degradation  of  pyrimidine  nucleotides  (end  products  and  their  fate).  </w:t>
      </w:r>
    </w:p>
    <w:p w:rsidR="00A51857" w:rsidRPr="00DE479A" w:rsidRDefault="00A51857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Biosynthesis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pyrimidine nucleotides (substrates, process pattern, key enzyme, regulation, role of vitamins).</w:t>
      </w:r>
    </w:p>
    <w:p w:rsidR="00A51857" w:rsidRPr="00DE479A" w:rsidRDefault="00186E95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Salvage pathway for purines and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pyrimidines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Lesch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Nyhan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syndrome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857" w:rsidRPr="00DE479A" w:rsidRDefault="00186E95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79A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deoxyribonucleotides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857" w:rsidRPr="00DE479A" w:rsidRDefault="00A51857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Primary, secondary and tertiary structures of DNA (peculiarities of the structure, varieties, types of stabilizing bonds).</w:t>
      </w:r>
    </w:p>
    <w:p w:rsidR="00A51857" w:rsidRPr="00DE479A" w:rsidRDefault="00A51857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Replication, biological role, substrates, enzymes, molecular mechanism.</w:t>
      </w:r>
    </w:p>
    <w:p w:rsidR="00A51857" w:rsidRPr="00DE479A" w:rsidRDefault="00A51857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Transcription, biological role, substrates, enzymes, RNA processing.</w:t>
      </w:r>
    </w:p>
    <w:p w:rsidR="00F723A0" w:rsidRPr="00DE479A" w:rsidRDefault="00F723A0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Modern  understanding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of  protein  biosynthesis.</w:t>
      </w:r>
      <w:r w:rsidR="001873BC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1857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Translation (activation of amino acids, initiation, elongation, termination, post translational processing). Substrate specificity of </w:t>
      </w:r>
      <w:proofErr w:type="spellStart"/>
      <w:r w:rsidR="00A51857" w:rsidRPr="00DE479A">
        <w:rPr>
          <w:rFonts w:ascii="Times New Roman" w:hAnsi="Times New Roman" w:cs="Times New Roman"/>
          <w:sz w:val="28"/>
          <w:szCs w:val="28"/>
          <w:lang w:val="en-US"/>
        </w:rPr>
        <w:t>aminoacyl-tRNA</w:t>
      </w:r>
      <w:proofErr w:type="spellEnd"/>
      <w:r w:rsidR="00A51857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1857" w:rsidRPr="00DE479A">
        <w:rPr>
          <w:rFonts w:ascii="Times New Roman" w:hAnsi="Times New Roman" w:cs="Times New Roman"/>
          <w:sz w:val="28"/>
          <w:szCs w:val="28"/>
          <w:lang w:val="en-US"/>
        </w:rPr>
        <w:t>synthetases</w:t>
      </w:r>
      <w:proofErr w:type="spellEnd"/>
      <w:r w:rsidR="00A51857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A51857" w:rsidRPr="00DE479A">
        <w:rPr>
          <w:rFonts w:ascii="Times New Roman" w:hAnsi="Times New Roman" w:cs="Times New Roman"/>
          <w:sz w:val="28"/>
          <w:szCs w:val="28"/>
          <w:lang w:val="en-US"/>
        </w:rPr>
        <w:t>tRNA</w:t>
      </w:r>
      <w:proofErr w:type="spellEnd"/>
      <w:proofErr w:type="gramEnd"/>
      <w:r w:rsidR="00A51857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and its role in protein biosynthesis.</w:t>
      </w:r>
    </w:p>
    <w:p w:rsidR="00A51857" w:rsidRPr="00DE479A" w:rsidRDefault="00A51857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Regulation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protein  biosynthesis  in the cell at a genetic level. </w:t>
      </w:r>
    </w:p>
    <w:p w:rsidR="00F723A0" w:rsidRPr="00DE479A" w:rsidRDefault="00F723A0" w:rsidP="00183F12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Posttranslational modification of protein molecules, kinds, biological role.</w:t>
      </w:r>
    </w:p>
    <w:p w:rsidR="00F723A0" w:rsidRPr="00DE479A" w:rsidRDefault="00F723A0" w:rsidP="00183F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F"/>
          <w:lang w:val="en-US"/>
        </w:rPr>
      </w:pPr>
    </w:p>
    <w:p w:rsidR="00186E95" w:rsidRPr="00DE479A" w:rsidRDefault="00186E95" w:rsidP="00DE47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F"/>
          <w:lang w:val="en-US"/>
        </w:rPr>
      </w:pPr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AFAFF"/>
          <w:lang w:val="en-US"/>
        </w:rPr>
        <w:t>Mechanism action of hormones</w:t>
      </w:r>
    </w:p>
    <w:p w:rsidR="00F723A0" w:rsidRPr="00DE479A" w:rsidRDefault="0046567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Properties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hormones.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Peculiarities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biological  action.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Examples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hormones  which realized their effect via different types of receptors.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Hormone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receptors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receptors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465672" w:rsidRPr="00DE479A" w:rsidRDefault="0046567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Effector systems and second messengers of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hormonal  signal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into the cell. Mechanisms of second messengers’ formation and activation.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>Adenyl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cycle system. </w:t>
      </w:r>
    </w:p>
    <w:p w:rsidR="00F723A0" w:rsidRPr="00DE479A" w:rsidRDefault="0046567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Role of calcium in the hormonal signal transduction mechanism.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Phosphotidyl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inositol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3A0" w:rsidRPr="00DE479A" w:rsidRDefault="0046567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Hormones of the adrenal medulla. The chemical nature, scheme of synthesis, Mechanism of signal transduction, effects on metabolism.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Pheochromocytoma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  <w:r w:rsidR="00186E95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3A0" w:rsidRPr="00DE479A" w:rsidRDefault="0046567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Glucagon.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The  chemical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nature,  place  of  synthesis.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Mechanism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signal  transduction, effects on metabolism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65672" w:rsidRPr="00DE479A" w:rsidRDefault="0046567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Insulin. The chemical nature, synthesis, insulin receptor structure. Mechanisms of signal transduction. Effects on carbohydrate, lipid, protein metabolism. </w:t>
      </w:r>
    </w:p>
    <w:p w:rsidR="00C86722" w:rsidRPr="00DE479A" w:rsidRDefault="00C8672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Diabetes  mellitus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>.  Types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,  causes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Disorders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carbohydrate,  lipid,  protein  metabolism.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Biochemical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diagnosis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diabetes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sugar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curves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722" w:rsidRPr="00DE479A" w:rsidRDefault="00C8672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Diabetes mellitus: mechanism of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ketonemia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Glucose metabolism in insulin-independent tissues.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reduction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pathway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465672" w:rsidRPr="00DE479A" w:rsidRDefault="0046567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Iodine-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containing  thyroid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hormones.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The  chemical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nature,  the  synthesis  of  T3 and  T4. Mechanism of signal transduction, effects on metabolism. Hypo- and hyperthyroidism. </w:t>
      </w:r>
    </w:p>
    <w:p w:rsidR="00F723A0" w:rsidRPr="00DE479A" w:rsidRDefault="00C8672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Hormones  of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the  adrenal  cortex:  glucocorticoids  and  mineralocorticoids.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The  chemical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nature, structure of receptors. Mechanism of signal transduction, effects on metabolism.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Cushing’s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syndrome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Addison’s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»).</w:t>
      </w:r>
    </w:p>
    <w:p w:rsidR="00F723A0" w:rsidRPr="00DE479A" w:rsidRDefault="00186E95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lastRenderedPageBreak/>
        <w:t>Func</w:t>
      </w:r>
      <w:r w:rsidR="00F723A0" w:rsidRPr="00DE479A">
        <w:rPr>
          <w:rFonts w:ascii="Times New Roman" w:hAnsi="Times New Roman" w:cs="Times New Roman"/>
          <w:sz w:val="28"/>
          <w:szCs w:val="28"/>
          <w:lang w:val="en-US"/>
        </w:rPr>
        <w:t>tions of calcium. Vitamin D</w:t>
      </w:r>
      <w:r w:rsidR="00C86722" w:rsidRPr="00DE47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Metabolism.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Calcitriol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86722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Mechanism action of </w:t>
      </w:r>
      <w:proofErr w:type="spellStart"/>
      <w:r w:rsidR="00C86722" w:rsidRPr="00DE479A">
        <w:rPr>
          <w:rFonts w:ascii="Times New Roman" w:hAnsi="Times New Roman" w:cs="Times New Roman"/>
          <w:sz w:val="28"/>
          <w:szCs w:val="28"/>
          <w:lang w:val="en-US"/>
        </w:rPr>
        <w:t>calcitriol</w:t>
      </w:r>
      <w:proofErr w:type="spellEnd"/>
      <w:r w:rsidR="00C86722" w:rsidRPr="00DE479A">
        <w:rPr>
          <w:rFonts w:ascii="Times New Roman" w:hAnsi="Times New Roman" w:cs="Times New Roman"/>
          <w:sz w:val="28"/>
          <w:szCs w:val="28"/>
          <w:lang w:val="en-US"/>
        </w:rPr>
        <w:t>, effects on metabolism.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23A0" w:rsidRPr="00DE479A">
        <w:rPr>
          <w:rFonts w:ascii="Times New Roman" w:hAnsi="Times New Roman" w:cs="Times New Roman"/>
          <w:sz w:val="28"/>
          <w:szCs w:val="28"/>
        </w:rPr>
        <w:t>Hypercalcemia</w:t>
      </w:r>
      <w:proofErr w:type="spellEnd"/>
      <w:r w:rsidR="00F723A0"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23A0" w:rsidRPr="00DE479A">
        <w:rPr>
          <w:rFonts w:ascii="Times New Roman" w:hAnsi="Times New Roman" w:cs="Times New Roman"/>
          <w:sz w:val="28"/>
          <w:szCs w:val="28"/>
        </w:rPr>
        <w:t>Hypocalcemia</w:t>
      </w:r>
      <w:proofErr w:type="spellEnd"/>
      <w:r w:rsidR="00F723A0"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23A0" w:rsidRPr="00DE479A">
        <w:rPr>
          <w:rFonts w:ascii="Times New Roman" w:hAnsi="Times New Roman" w:cs="Times New Roman"/>
          <w:sz w:val="28"/>
          <w:szCs w:val="28"/>
        </w:rPr>
        <w:t>Osteoporosis</w:t>
      </w:r>
      <w:proofErr w:type="spellEnd"/>
      <w:r w:rsidR="00F723A0" w:rsidRPr="00DE479A">
        <w:rPr>
          <w:rFonts w:ascii="Times New Roman" w:hAnsi="Times New Roman" w:cs="Times New Roman"/>
          <w:sz w:val="28"/>
          <w:szCs w:val="28"/>
        </w:rPr>
        <w:t>.</w:t>
      </w:r>
    </w:p>
    <w:p w:rsidR="00F723A0" w:rsidRPr="00DE479A" w:rsidRDefault="00186E95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Parathyroid hormone. Biosynthesis of PH. Mechanism a</w:t>
      </w:r>
      <w:r w:rsidR="00C86722" w:rsidRPr="00DE479A">
        <w:rPr>
          <w:rFonts w:ascii="Times New Roman" w:hAnsi="Times New Roman" w:cs="Times New Roman"/>
          <w:sz w:val="28"/>
          <w:szCs w:val="28"/>
          <w:lang w:val="en-US"/>
        </w:rPr>
        <w:t>ction of PH, effects on metabolism.</w:t>
      </w:r>
    </w:p>
    <w:p w:rsidR="00C86722" w:rsidRPr="00DE479A" w:rsidRDefault="00186E95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Calcitonin.</w:t>
      </w:r>
      <w:r w:rsidR="00C86722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Mechanism action of calcitonin, effects on metabolism.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23A0" w:rsidRPr="00DE479A" w:rsidRDefault="00186E95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Chemistry of vitamin A. Retinoic acid and retinal. Visual cycle. Defici</w:t>
      </w:r>
      <w:r w:rsidR="00C86722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ency of vitamin.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blindness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Xerophthalmia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Keratomalacia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Hypervitaminosis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F723A0" w:rsidRPr="00DE479A" w:rsidRDefault="00186E95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Functions of the water and distribution of water in the body. Electrolyte composition of body fluids.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electrolyte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Aldosterone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Metabolic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Hyperaldosteronism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3A0" w:rsidRPr="00DE479A" w:rsidRDefault="00C86722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Vasopressin (ADH), chemical nature, hormonal signal transduction mechanism, effects.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Diabetes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insipidus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672" w:rsidRPr="00DE479A" w:rsidRDefault="00152601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Hormonal  regulation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of  salt  and  water  balance. 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Renin- angiotensin- aldosterone system. Metabolic effects of angiotensin II. </w:t>
      </w:r>
    </w:p>
    <w:p w:rsidR="00186E95" w:rsidRPr="00DE479A" w:rsidRDefault="00186E95" w:rsidP="00183F12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Atrial natriuretic peptide. Metabolic effects.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Guanylate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cyclase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system. Biological significance of NO</w:t>
      </w:r>
      <w:r w:rsidR="00C86722" w:rsidRPr="00DE47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722" w:rsidRPr="00DE479A" w:rsidRDefault="00C86722" w:rsidP="00183F1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6E95" w:rsidRPr="00DE479A" w:rsidRDefault="00186E95" w:rsidP="00E2207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Functional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biochemistry</w:t>
      </w:r>
      <w:proofErr w:type="spellEnd"/>
    </w:p>
    <w:p w:rsidR="00186E95" w:rsidRPr="00DE479A" w:rsidRDefault="00186E95" w:rsidP="00183F1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Blood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'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biochemistry</w:t>
      </w:r>
      <w:proofErr w:type="spellEnd"/>
    </w:p>
    <w:p w:rsidR="00152601" w:rsidRPr="00DE479A" w:rsidRDefault="00152601" w:rsidP="00183F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Hemoglobin (structure, molecular forms of hemoglobin, hemoglobin derivatives, abnormal forms of hemoglobin).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E76" w:rsidRPr="00DE479A" w:rsidRDefault="00152601" w:rsidP="00183F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Features of metabolism in erythrocytes. 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Metabolism glucose. Reactive oxygen species and antioxidants.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radicals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scavenger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5" w:rsidRPr="00DE479A">
        <w:rPr>
          <w:rFonts w:ascii="Times New Roman" w:hAnsi="Times New Roman" w:cs="Times New Roman"/>
          <w:sz w:val="28"/>
          <w:szCs w:val="28"/>
        </w:rPr>
        <w:t>erythrocytes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E76" w:rsidRPr="00DE479A" w:rsidRDefault="00152601" w:rsidP="00183F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The  role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of  the  liver  in  the  pigment  metabolism.  </w:t>
      </w:r>
      <w:proofErr w:type="spellStart"/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Hemoprotein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biosynthesis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,  regulation. The proteins containing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heme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as a prosthetic group, and their functions in the body.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Porphyria</w:t>
      </w:r>
      <w:r w:rsidR="00D83E76" w:rsidRPr="00DE479A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3E76" w:rsidRPr="00DE479A">
        <w:rPr>
          <w:rFonts w:ascii="Times New Roman" w:hAnsi="Times New Roman" w:cs="Times New Roman"/>
          <w:sz w:val="28"/>
          <w:szCs w:val="28"/>
        </w:rPr>
        <w:t>Hemoglobinopathy</w:t>
      </w:r>
      <w:proofErr w:type="spellEnd"/>
      <w:r w:rsidR="00D83E76"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3E76" w:rsidRPr="00DE479A">
        <w:rPr>
          <w:rFonts w:ascii="Times New Roman" w:hAnsi="Times New Roman" w:cs="Times New Roman"/>
          <w:sz w:val="28"/>
          <w:szCs w:val="28"/>
        </w:rPr>
        <w:t>Thalassemias</w:t>
      </w:r>
      <w:proofErr w:type="spellEnd"/>
      <w:r w:rsidR="00D83E76" w:rsidRPr="00DE479A">
        <w:rPr>
          <w:rFonts w:ascii="Times New Roman" w:hAnsi="Times New Roman" w:cs="Times New Roman"/>
          <w:sz w:val="28"/>
          <w:szCs w:val="28"/>
        </w:rPr>
        <w:t>.</w:t>
      </w:r>
    </w:p>
    <w:p w:rsidR="00D83E76" w:rsidRPr="00DE479A" w:rsidRDefault="00D83E76" w:rsidP="00183F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Degradation of hemoglobin. Metabolism of bile pigments. Jaundice. Causes, mechanisms of development.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Laboratory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diagnosis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D83E76" w:rsidRPr="00DE479A" w:rsidRDefault="00D83E76" w:rsidP="00183F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>Chemical  composition  of  plasma  (physiological  concentrations  of  the  most  important plasma components and their origin).</w:t>
      </w:r>
    </w:p>
    <w:p w:rsidR="00D83E76" w:rsidRPr="00DE479A" w:rsidRDefault="00D83E76" w:rsidP="00183F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Respiratory  function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of  the  blood.  Erythrocyte  as  a  main  participant  of  gas  transport  by the blood (the role of hemoglobin  and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carbanhydrase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>). Reversible binding of oxygen and carbon dioxide as a means of transport (mechanisms of binding CO</w:t>
      </w:r>
      <w:r w:rsidRPr="00DE4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and O</w:t>
      </w:r>
      <w:r w:rsidRPr="00DE4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to hemoglobin, co-operative interaction of hemoglobin subunits).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Hypoxia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D83E76" w:rsidRPr="00DE479A" w:rsidRDefault="00D83E76" w:rsidP="00183F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Blood  plasma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proteins.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Main  protein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fractions:  albumins,  globulins,  fibrinogen  (content, functions); albumin-globulin ratio and its diagnostic value.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Hypoproteinemias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Hyperproteinemias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Disproteinemias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Paraproteinemias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183F12" w:rsidRPr="00DE479A" w:rsidRDefault="00D83E76" w:rsidP="00183F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lastRenderedPageBreak/>
        <w:t>Blood  plasma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enzymes  (secretory,  indicator,  excretory).  </w:t>
      </w:r>
      <w:proofErr w:type="gramStart"/>
      <w:r w:rsidRPr="00DE479A">
        <w:rPr>
          <w:rFonts w:ascii="Times New Roman" w:hAnsi="Times New Roman" w:cs="Times New Roman"/>
          <w:sz w:val="28"/>
          <w:szCs w:val="28"/>
          <w:lang w:val="en-US"/>
        </w:rPr>
        <w:t>Diagnostic  value</w:t>
      </w:r>
      <w:proofErr w:type="gram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of  plasma enzymes activity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determination.</w:t>
      </w:r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>Proteins</w:t>
      </w:r>
      <w:proofErr w:type="spellEnd"/>
      <w:r w:rsidR="00186E95"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. Biological significance of albumins and globulins. </w:t>
      </w:r>
    </w:p>
    <w:p w:rsidR="00183F12" w:rsidRPr="00DE479A" w:rsidRDefault="00183F12" w:rsidP="00183F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6E95" w:rsidRPr="00DE479A" w:rsidRDefault="00186E95" w:rsidP="00183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Biochemistry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connective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b/>
          <w:sz w:val="28"/>
          <w:szCs w:val="28"/>
        </w:rPr>
        <w:t>tissue</w:t>
      </w:r>
      <w:proofErr w:type="spellEnd"/>
      <w:r w:rsidRPr="00DE47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BC8" w:rsidRPr="00DE479A" w:rsidRDefault="00186E95" w:rsidP="00183F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Common characteristic and types of connective tissue (CT). Function of connective tissue (CT). Cellular component of CT. Common characteristic of fibers component. Common characteristic of extracellular matrix.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Glycosaminoglycans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(GAG)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proteoglycans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(PG). </w:t>
      </w:r>
    </w:p>
    <w:p w:rsidR="00186E95" w:rsidRPr="00DE479A" w:rsidRDefault="00186E95" w:rsidP="00183F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Common characteristic of collagen. Biosynthesis of collagen. Intracellular processing of collagen. Extracellular processing of collagen.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biosynthesis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collagen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Degradation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collagen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186E95" w:rsidRPr="00DE479A" w:rsidRDefault="00186E95" w:rsidP="00183F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DE47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Biochemistry of urine </w:t>
      </w:r>
    </w:p>
    <w:p w:rsidR="00022BC8" w:rsidRPr="00DE479A" w:rsidRDefault="00022BC8" w:rsidP="00183F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Normal characteristics of urine volume, density, color, transparency,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pH.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Inorganic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organic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79A">
        <w:rPr>
          <w:rFonts w:ascii="Times New Roman" w:hAnsi="Times New Roman" w:cs="Times New Roman"/>
          <w:sz w:val="28"/>
          <w:szCs w:val="28"/>
        </w:rPr>
        <w:t>urine</w:t>
      </w:r>
      <w:proofErr w:type="spellEnd"/>
      <w:r w:rsidRPr="00DE479A">
        <w:rPr>
          <w:rFonts w:ascii="Times New Roman" w:hAnsi="Times New Roman" w:cs="Times New Roman"/>
          <w:sz w:val="28"/>
          <w:szCs w:val="28"/>
        </w:rPr>
        <w:t>.</w:t>
      </w:r>
    </w:p>
    <w:p w:rsidR="00186E95" w:rsidRDefault="00022BC8" w:rsidP="00183F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Diagnostic significance of the urine pathologic components and their determination: a)  Renal and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extrarenal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proteinuria; b) 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Glucosuria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in diabetes mellitus, renal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glucosuria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; c)  Renal and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extrarenal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hematuria; d)  </w:t>
      </w:r>
      <w:proofErr w:type="spellStart"/>
      <w:r w:rsidRPr="00DE479A">
        <w:rPr>
          <w:rFonts w:ascii="Times New Roman" w:hAnsi="Times New Roman" w:cs="Times New Roman"/>
          <w:sz w:val="28"/>
          <w:szCs w:val="28"/>
          <w:lang w:val="en-US"/>
        </w:rPr>
        <w:t>Ketonuria</w:t>
      </w:r>
      <w:proofErr w:type="spellEnd"/>
      <w:r w:rsidRPr="00DE479A">
        <w:rPr>
          <w:rFonts w:ascii="Times New Roman" w:hAnsi="Times New Roman" w:cs="Times New Roman"/>
          <w:sz w:val="28"/>
          <w:szCs w:val="28"/>
          <w:lang w:val="en-US"/>
        </w:rPr>
        <w:t xml:space="preserve"> in fasting, diabetes.</w:t>
      </w:r>
    </w:p>
    <w:p w:rsidR="00DE479A" w:rsidRDefault="00DE479A" w:rsidP="00DE479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5357" w:rsidRDefault="009A5357">
      <w:pPr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br w:type="page"/>
      </w:r>
    </w:p>
    <w:p w:rsidR="009A5357" w:rsidRPr="009A5357" w:rsidRDefault="009A5357" w:rsidP="009A5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5357">
        <w:rPr>
          <w:rFonts w:ascii="Times New Roman" w:hAnsi="Times New Roman" w:cs="Times New Roman"/>
          <w:b/>
          <w:sz w:val="28"/>
          <w:szCs w:val="28"/>
        </w:rPr>
        <w:lastRenderedPageBreak/>
        <w:t>In</w:t>
      </w:r>
      <w:proofErr w:type="spellEnd"/>
      <w:r w:rsidRPr="009A5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 w:rsidRPr="009A5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sz w:val="28"/>
          <w:szCs w:val="28"/>
        </w:rPr>
        <w:t>each</w:t>
      </w:r>
      <w:proofErr w:type="spellEnd"/>
      <w:r w:rsidRPr="009A5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sz w:val="28"/>
          <w:szCs w:val="28"/>
        </w:rPr>
        <w:t>student</w:t>
      </w:r>
      <w:proofErr w:type="spellEnd"/>
      <w:r w:rsidRPr="009A5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sz w:val="28"/>
          <w:szCs w:val="28"/>
        </w:rPr>
        <w:t>should</w:t>
      </w:r>
      <w:proofErr w:type="spellEnd"/>
      <w:r w:rsidRPr="009A5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sz w:val="28"/>
          <w:szCs w:val="28"/>
        </w:rPr>
        <w:t>be</w:t>
      </w:r>
      <w:proofErr w:type="spellEnd"/>
      <w:r w:rsidRPr="009A5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sz w:val="28"/>
          <w:szCs w:val="28"/>
        </w:rPr>
        <w:t>able</w:t>
      </w:r>
      <w:proofErr w:type="spellEnd"/>
      <w:r w:rsidRPr="009A5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9A5357">
        <w:rPr>
          <w:rFonts w:ascii="Times New Roman" w:hAnsi="Times New Roman" w:cs="Times New Roman"/>
          <w:b/>
          <w:sz w:val="28"/>
          <w:szCs w:val="28"/>
        </w:rPr>
        <w:t>: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1. 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Write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formulas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amino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acids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nucleotides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2. 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Write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reactions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using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chemical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formulas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anaerobic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oxidation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glycolysis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gluconeogenesis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oxidative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decarboxylation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pyruvate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>‒   β-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oxidation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fatty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acids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re-synthesis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lipids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triacylglycerols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phospholipids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);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ketone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utilization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mevalonic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lipid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digestion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fats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phospholipids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);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metabolism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amino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acids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transamination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deamination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decarboxylation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reductive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5357">
        <w:rPr>
          <w:rFonts w:ascii="Times New Roman" w:hAnsi="Times New Roman" w:cs="Times New Roman"/>
          <w:sz w:val="28"/>
          <w:szCs w:val="28"/>
        </w:rPr>
        <w:t>amination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degradation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purine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nucleotides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.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3. 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Write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schemes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next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processes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glycogen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degradation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nucleotide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novo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;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electron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chain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.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4. 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Write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schemes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hormonal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signal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b/>
          <w:i/>
          <w:sz w:val="28"/>
          <w:szCs w:val="28"/>
        </w:rPr>
        <w:t>transduction</w:t>
      </w:r>
      <w:proofErr w:type="spellEnd"/>
      <w:r w:rsidRPr="009A53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5357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seconds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messengers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inositol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triphosphate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diacylglycerol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);</w:t>
      </w:r>
    </w:p>
    <w:p w:rsidR="00DE479A" w:rsidRPr="009A5357" w:rsidRDefault="009A5357" w:rsidP="009A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57">
        <w:rPr>
          <w:rFonts w:ascii="Times New Roman" w:hAnsi="Times New Roman" w:cs="Times New Roman"/>
          <w:sz w:val="28"/>
          <w:szCs w:val="28"/>
        </w:rPr>
        <w:t xml:space="preserve">‒  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via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intracellular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57">
        <w:rPr>
          <w:rFonts w:ascii="Times New Roman" w:hAnsi="Times New Roman" w:cs="Times New Roman"/>
          <w:sz w:val="28"/>
          <w:szCs w:val="28"/>
        </w:rPr>
        <w:t>receptors</w:t>
      </w:r>
      <w:proofErr w:type="spellEnd"/>
      <w:r w:rsidRPr="009A5357">
        <w:rPr>
          <w:rFonts w:ascii="Times New Roman" w:hAnsi="Times New Roman" w:cs="Times New Roman"/>
          <w:sz w:val="28"/>
          <w:szCs w:val="28"/>
        </w:rPr>
        <w:t>.</w:t>
      </w:r>
    </w:p>
    <w:sectPr w:rsidR="00DE479A" w:rsidRPr="009A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FA8"/>
    <w:multiLevelType w:val="hybridMultilevel"/>
    <w:tmpl w:val="E58CEA32"/>
    <w:lvl w:ilvl="0" w:tplc="69EE5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7A24"/>
    <w:multiLevelType w:val="hybridMultilevel"/>
    <w:tmpl w:val="349CD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85256"/>
    <w:multiLevelType w:val="hybridMultilevel"/>
    <w:tmpl w:val="E15E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F210A"/>
    <w:multiLevelType w:val="hybridMultilevel"/>
    <w:tmpl w:val="462C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940D2"/>
    <w:multiLevelType w:val="hybridMultilevel"/>
    <w:tmpl w:val="D0C8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37452"/>
    <w:multiLevelType w:val="hybridMultilevel"/>
    <w:tmpl w:val="7E08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120B2"/>
    <w:multiLevelType w:val="hybridMultilevel"/>
    <w:tmpl w:val="EC7A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865F0"/>
    <w:multiLevelType w:val="hybridMultilevel"/>
    <w:tmpl w:val="DAD6C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27193"/>
    <w:multiLevelType w:val="hybridMultilevel"/>
    <w:tmpl w:val="ADAE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26125"/>
    <w:multiLevelType w:val="hybridMultilevel"/>
    <w:tmpl w:val="D658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42F46"/>
    <w:multiLevelType w:val="hybridMultilevel"/>
    <w:tmpl w:val="910C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B54DF"/>
    <w:multiLevelType w:val="hybridMultilevel"/>
    <w:tmpl w:val="63AC5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C0A2D"/>
    <w:multiLevelType w:val="hybridMultilevel"/>
    <w:tmpl w:val="05AC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55"/>
    <w:rsid w:val="00022BC8"/>
    <w:rsid w:val="00025719"/>
    <w:rsid w:val="00152601"/>
    <w:rsid w:val="00183F12"/>
    <w:rsid w:val="00186E95"/>
    <w:rsid w:val="001873BC"/>
    <w:rsid w:val="00214055"/>
    <w:rsid w:val="00240BA9"/>
    <w:rsid w:val="00252FFD"/>
    <w:rsid w:val="003003E3"/>
    <w:rsid w:val="0046465C"/>
    <w:rsid w:val="00465672"/>
    <w:rsid w:val="00552EEB"/>
    <w:rsid w:val="00612619"/>
    <w:rsid w:val="00650CDC"/>
    <w:rsid w:val="00743CC3"/>
    <w:rsid w:val="0077144F"/>
    <w:rsid w:val="009245D6"/>
    <w:rsid w:val="009A5357"/>
    <w:rsid w:val="00A51857"/>
    <w:rsid w:val="00A650D7"/>
    <w:rsid w:val="00B70D55"/>
    <w:rsid w:val="00B80030"/>
    <w:rsid w:val="00C677BD"/>
    <w:rsid w:val="00C709D2"/>
    <w:rsid w:val="00C75C0D"/>
    <w:rsid w:val="00C86722"/>
    <w:rsid w:val="00CB5B8A"/>
    <w:rsid w:val="00D20B40"/>
    <w:rsid w:val="00D83E76"/>
    <w:rsid w:val="00D85449"/>
    <w:rsid w:val="00D979C3"/>
    <w:rsid w:val="00DE479A"/>
    <w:rsid w:val="00E2207E"/>
    <w:rsid w:val="00EC054C"/>
    <w:rsid w:val="00ED40B9"/>
    <w:rsid w:val="00F308A0"/>
    <w:rsid w:val="00F723A0"/>
    <w:rsid w:val="00F8037A"/>
    <w:rsid w:val="00F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C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4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79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C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4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7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2018-04-04T15:49:00Z</dcterms:created>
  <dcterms:modified xsi:type="dcterms:W3CDTF">2018-04-05T15:54:00Z</dcterms:modified>
</cp:coreProperties>
</file>